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8C3" w:rsidRPr="00AD3431" w:rsidRDefault="003F68C3" w:rsidP="003F68C3">
      <w:pPr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 w:rsidRPr="00AD3431">
        <w:rPr>
          <w:rFonts w:ascii="Tahoma" w:hAnsi="Tahoma" w:cs="Tahoma"/>
          <w:b/>
          <w:bCs/>
          <w:sz w:val="20"/>
          <w:szCs w:val="20"/>
          <w:lang w:val="es-ES"/>
        </w:rPr>
        <w:t>Anexo 15. Nivel de TRL</w:t>
      </w:r>
      <w:r>
        <w:rPr>
          <w:rFonts w:ascii="Tahoma" w:hAnsi="Tahoma" w:cs="Tahoma"/>
          <w:b/>
          <w:bCs/>
          <w:sz w:val="20"/>
          <w:szCs w:val="20"/>
          <w:lang w:val="es-ES"/>
        </w:rPr>
        <w:t xml:space="preserve"> </w:t>
      </w:r>
      <w:r w:rsidRPr="00AD3431">
        <w:rPr>
          <w:rFonts w:ascii="Tahoma" w:hAnsi="Tahoma" w:cs="Tahoma"/>
          <w:b/>
          <w:bCs/>
          <w:sz w:val="20"/>
          <w:szCs w:val="20"/>
          <w:lang w:val="es-ES"/>
        </w:rPr>
        <w:t>seleccionado.</w:t>
      </w:r>
    </w:p>
    <w:p w:rsidR="003F68C3" w:rsidRPr="00AD3431" w:rsidRDefault="003F68C3" w:rsidP="003F68C3">
      <w:pPr>
        <w:pStyle w:val="Prrafodelista"/>
        <w:jc w:val="both"/>
        <w:rPr>
          <w:rFonts w:ascii="Tahoma" w:hAnsi="Tahoma" w:cs="Tahoma"/>
          <w:sz w:val="20"/>
          <w:szCs w:val="20"/>
        </w:rPr>
      </w:pPr>
      <w:r w:rsidRPr="00AD3431">
        <w:rPr>
          <w:rFonts w:ascii="Tahoma" w:hAnsi="Tahoma" w:cs="Tahoma"/>
          <w:sz w:val="20"/>
          <w:szCs w:val="20"/>
        </w:rPr>
        <w:t xml:space="preserve">DESCRIPCIÓN DE LOS </w:t>
      </w:r>
      <w:r w:rsidRPr="00AD3431">
        <w:rPr>
          <w:rFonts w:ascii="Tahoma" w:hAnsi="Tahoma" w:cs="Tahoma"/>
          <w:i/>
          <w:iCs/>
          <w:sz w:val="20"/>
          <w:szCs w:val="20"/>
        </w:rPr>
        <w:t xml:space="preserve">TECHNOLOGY READINESS LEVELS </w:t>
      </w:r>
      <w:r w:rsidRPr="00AD3431">
        <w:rPr>
          <w:rFonts w:ascii="Tahoma" w:hAnsi="Tahoma" w:cs="Tahoma"/>
          <w:sz w:val="20"/>
          <w:szCs w:val="20"/>
        </w:rPr>
        <w:t>(TRL) O NIVELES DE MADUREZ TECNOLÓGICA</w:t>
      </w:r>
      <w:r w:rsidRPr="00AD3431">
        <w:rPr>
          <w:rStyle w:val="Refdenotaalpie"/>
          <w:rFonts w:ascii="Tahoma" w:hAnsi="Tahoma" w:cs="Tahoma"/>
        </w:rPr>
        <w:footnoteReference w:id="1"/>
      </w:r>
      <w:r w:rsidRPr="00AD3431">
        <w:rPr>
          <w:rFonts w:ascii="Tahoma" w:hAnsi="Tahoma" w:cs="Tahoma"/>
          <w:sz w:val="20"/>
          <w:szCs w:val="20"/>
        </w:rPr>
        <w:t xml:space="preserve"> </w:t>
      </w:r>
    </w:p>
    <w:p w:rsidR="003F68C3" w:rsidRPr="00AD3431" w:rsidRDefault="003F68C3" w:rsidP="003F68C3">
      <w:pPr>
        <w:jc w:val="center"/>
        <w:rPr>
          <w:rFonts w:ascii="Tahoma" w:hAnsi="Tahoma" w:cs="Tahoma"/>
          <w:sz w:val="20"/>
          <w:szCs w:val="20"/>
        </w:rPr>
      </w:pPr>
      <w:r w:rsidRPr="00AD3431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4BC086FE" wp14:editId="3407A91F">
            <wp:extent cx="6069442" cy="3448685"/>
            <wp:effectExtent l="0" t="0" r="7620" b="0"/>
            <wp:docPr id="19146228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6228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2609" cy="346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C3" w:rsidRPr="00AD3431" w:rsidRDefault="003F68C3" w:rsidP="003F68C3">
      <w:pPr>
        <w:jc w:val="center"/>
        <w:rPr>
          <w:rFonts w:ascii="Tahoma" w:hAnsi="Tahoma" w:cs="Tahoma"/>
          <w:sz w:val="20"/>
          <w:szCs w:val="20"/>
        </w:rPr>
      </w:pPr>
      <w:r w:rsidRPr="00AD3431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24EFE4DA" wp14:editId="222B49D3">
            <wp:extent cx="8527098" cy="4373848"/>
            <wp:effectExtent l="0" t="0" r="7620" b="8255"/>
            <wp:docPr id="11139539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539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62735" cy="439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C3" w:rsidRPr="00AD3431" w:rsidRDefault="003F68C3" w:rsidP="003F68C3">
      <w:pPr>
        <w:jc w:val="both"/>
        <w:rPr>
          <w:rFonts w:ascii="Tahoma" w:hAnsi="Tahoma" w:cs="Tahoma"/>
          <w:sz w:val="20"/>
          <w:szCs w:val="20"/>
        </w:rPr>
      </w:pPr>
    </w:p>
    <w:p w:rsidR="003F68C3" w:rsidRPr="00AD3431" w:rsidRDefault="003F68C3" w:rsidP="003F68C3">
      <w:pPr>
        <w:jc w:val="center"/>
        <w:rPr>
          <w:rFonts w:ascii="Tahoma" w:hAnsi="Tahoma" w:cs="Tahoma"/>
          <w:sz w:val="20"/>
          <w:szCs w:val="20"/>
        </w:rPr>
      </w:pPr>
      <w:r w:rsidRPr="00AD3431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71BBFA31" wp14:editId="537A2223">
            <wp:extent cx="8828723" cy="4524409"/>
            <wp:effectExtent l="0" t="0" r="0" b="0"/>
            <wp:docPr id="3422185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185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5237" cy="453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C3" w:rsidRPr="00AD3431" w:rsidRDefault="003F68C3" w:rsidP="003F68C3">
      <w:pPr>
        <w:jc w:val="center"/>
        <w:rPr>
          <w:rFonts w:ascii="Tahoma" w:hAnsi="Tahoma" w:cs="Tahoma"/>
          <w:sz w:val="20"/>
          <w:szCs w:val="20"/>
        </w:rPr>
      </w:pPr>
      <w:r w:rsidRPr="00AD3431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0F7C67C4" wp14:editId="32A595E2">
            <wp:extent cx="8737600" cy="4414009"/>
            <wp:effectExtent l="0" t="0" r="6350" b="5715"/>
            <wp:docPr id="15484896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896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6964" cy="442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C3" w:rsidRPr="00AD3431" w:rsidRDefault="003F68C3" w:rsidP="003F68C3">
      <w:pPr>
        <w:jc w:val="both"/>
        <w:rPr>
          <w:rFonts w:ascii="Tahoma" w:hAnsi="Tahoma" w:cs="Tahoma"/>
          <w:sz w:val="20"/>
          <w:szCs w:val="20"/>
        </w:rPr>
      </w:pPr>
    </w:p>
    <w:p w:rsidR="003F68C3" w:rsidRPr="00AD3431" w:rsidRDefault="003F68C3" w:rsidP="003F68C3">
      <w:pPr>
        <w:jc w:val="center"/>
        <w:rPr>
          <w:rFonts w:ascii="Tahoma" w:hAnsi="Tahoma" w:cs="Tahoma"/>
          <w:sz w:val="20"/>
          <w:szCs w:val="20"/>
        </w:rPr>
      </w:pPr>
      <w:r w:rsidRPr="00AD3431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1573C41D" wp14:editId="15374B2E">
            <wp:extent cx="8488051" cy="4230052"/>
            <wp:effectExtent l="0" t="0" r="8255" b="0"/>
            <wp:docPr id="4913278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278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08674" cy="42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C3" w:rsidRPr="00AD3431" w:rsidRDefault="003F68C3" w:rsidP="003F68C3">
      <w:pPr>
        <w:jc w:val="both"/>
        <w:rPr>
          <w:rFonts w:ascii="Tahoma" w:hAnsi="Tahoma" w:cs="Tahoma"/>
          <w:sz w:val="20"/>
          <w:szCs w:val="20"/>
        </w:rPr>
      </w:pPr>
    </w:p>
    <w:p w:rsidR="003F68C3" w:rsidRPr="00AD3431" w:rsidRDefault="003F68C3" w:rsidP="003F68C3">
      <w:pPr>
        <w:jc w:val="center"/>
        <w:rPr>
          <w:rFonts w:ascii="Tahoma" w:hAnsi="Tahoma" w:cs="Tahoma"/>
          <w:sz w:val="20"/>
          <w:szCs w:val="20"/>
        </w:rPr>
      </w:pPr>
      <w:r w:rsidRPr="00AD3431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054BD17F" wp14:editId="48B0A7F0">
            <wp:extent cx="8505906" cy="2284769"/>
            <wp:effectExtent l="0" t="0" r="0" b="1270"/>
            <wp:docPr id="9172369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36927" name=""/>
                    <pic:cNvPicPr/>
                  </pic:nvPicPr>
                  <pic:blipFill rotWithShape="1">
                    <a:blip r:embed="rId11"/>
                    <a:srcRect r="3207"/>
                    <a:stretch/>
                  </pic:blipFill>
                  <pic:spPr bwMode="auto">
                    <a:xfrm>
                      <a:off x="0" y="0"/>
                      <a:ext cx="8539762" cy="2293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8C3" w:rsidRDefault="003F68C3" w:rsidP="003F68C3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3F68C3" w:rsidRDefault="003F68C3" w:rsidP="003F68C3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8424BE" w:rsidRPr="003F68C3" w:rsidRDefault="008424BE" w:rsidP="003F68C3">
      <w:bookmarkStart w:id="0" w:name="_GoBack"/>
      <w:bookmarkEnd w:id="0"/>
    </w:p>
    <w:sectPr w:rsidR="008424BE" w:rsidRPr="003F68C3" w:rsidSect="003F68C3">
      <w:head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ADC" w:rsidRDefault="00126ADC" w:rsidP="00F26CC7">
      <w:pPr>
        <w:spacing w:after="0" w:line="240" w:lineRule="auto"/>
      </w:pPr>
      <w:r>
        <w:separator/>
      </w:r>
    </w:p>
  </w:endnote>
  <w:endnote w:type="continuationSeparator" w:id="0">
    <w:p w:rsidR="00126ADC" w:rsidRDefault="00126ADC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ADC" w:rsidRDefault="00126ADC" w:rsidP="00F26CC7">
      <w:pPr>
        <w:spacing w:after="0" w:line="240" w:lineRule="auto"/>
      </w:pPr>
      <w:r>
        <w:separator/>
      </w:r>
    </w:p>
  </w:footnote>
  <w:footnote w:type="continuationSeparator" w:id="0">
    <w:p w:rsidR="00126ADC" w:rsidRDefault="00126ADC" w:rsidP="00F26CC7">
      <w:pPr>
        <w:spacing w:after="0" w:line="240" w:lineRule="auto"/>
      </w:pPr>
      <w:r>
        <w:continuationSeparator/>
      </w:r>
    </w:p>
  </w:footnote>
  <w:footnote w:id="1">
    <w:p w:rsidR="003F68C3" w:rsidRPr="001B2555" w:rsidRDefault="003F68C3" w:rsidP="003F68C3">
      <w:p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1B2555">
        <w:rPr>
          <w:rFonts w:ascii="Tahoma" w:hAnsi="Tahoma" w:cs="Tahoma"/>
          <w:sz w:val="20"/>
          <w:szCs w:val="20"/>
        </w:rPr>
        <w:t>Propuesta de CONCYTEC adaptada del TRL propuesto por NASA y TRL aplicados por agencias como CONACYT (México), KIET (</w:t>
      </w:r>
      <w:proofErr w:type="spellStart"/>
      <w:r w:rsidRPr="001B2555">
        <w:rPr>
          <w:rFonts w:ascii="Tahoma" w:hAnsi="Tahoma" w:cs="Tahoma"/>
          <w:sz w:val="20"/>
          <w:szCs w:val="20"/>
        </w:rPr>
        <w:t>Korea</w:t>
      </w:r>
      <w:proofErr w:type="spellEnd"/>
      <w:r w:rsidRPr="001B2555">
        <w:rPr>
          <w:rFonts w:ascii="Tahoma" w:hAnsi="Tahoma" w:cs="Tahoma"/>
          <w:sz w:val="20"/>
          <w:szCs w:val="20"/>
        </w:rPr>
        <w:t xml:space="preserve">), Ficha de Alianza Pacifico (AP) y Facultad de ingeniería y sistemas de </w:t>
      </w:r>
      <w:proofErr w:type="spellStart"/>
      <w:r w:rsidRPr="001B2555">
        <w:rPr>
          <w:rFonts w:ascii="Tahoma" w:hAnsi="Tahoma" w:cs="Tahoma"/>
          <w:sz w:val="20"/>
          <w:szCs w:val="20"/>
        </w:rPr>
        <w:t>PennState</w:t>
      </w:r>
      <w:proofErr w:type="spellEnd"/>
    </w:p>
    <w:p w:rsidR="003F68C3" w:rsidRPr="001B2555" w:rsidRDefault="003F68C3" w:rsidP="003F68C3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26ADC"/>
    <w:rsid w:val="003F68C3"/>
    <w:rsid w:val="006978B9"/>
    <w:rsid w:val="008424BE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2D96B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3F68C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F68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68C3"/>
    <w:rPr>
      <w:kern w:val="2"/>
      <w:sz w:val="20"/>
      <w:szCs w:val="20"/>
      <w14:ligatures w14:val="standardContextual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3F68C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2024-10-14T16:58:00Z</dcterms:created>
  <dcterms:modified xsi:type="dcterms:W3CDTF">2024-10-14T16:58:00Z</dcterms:modified>
</cp:coreProperties>
</file>